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0B" w:rsidRPr="00776ED4" w:rsidRDefault="0086570B" w:rsidP="0086570B">
      <w:pPr>
        <w:pStyle w:val="Heading3"/>
        <w:textAlignment w:val="baseline"/>
        <w:rPr>
          <w:rFonts w:ascii="Times New Roman" w:hAnsi="Times New Roman" w:cs="Times New Roman"/>
          <w:bCs w:val="0"/>
          <w:caps/>
          <w:color w:val="525252"/>
          <w:spacing w:val="24"/>
        </w:rPr>
      </w:pPr>
      <w:r w:rsidRPr="00776ED4">
        <w:rPr>
          <w:rFonts w:ascii="Times New Roman" w:hAnsi="Times New Roman" w:cs="Times New Roman"/>
          <w:bCs w:val="0"/>
          <w:caps/>
          <w:color w:val="525252"/>
          <w:spacing w:val="24"/>
        </w:rPr>
        <w:t>Drama Terms</w:t>
      </w:r>
      <w:r w:rsidR="00776ED4" w:rsidRPr="00776ED4">
        <w:rPr>
          <w:rFonts w:ascii="Times New Roman" w:hAnsi="Times New Roman" w:cs="Times New Roman"/>
          <w:bCs w:val="0"/>
          <w:caps/>
          <w:color w:val="525252"/>
          <w:spacing w:val="24"/>
        </w:rPr>
        <w:t xml:space="preserve"> for IB</w:t>
      </w:r>
    </w:p>
    <w:p w:rsidR="00776ED4" w:rsidRPr="00776ED4" w:rsidRDefault="00776ED4" w:rsidP="00776ED4">
      <w:pPr>
        <w:rPr>
          <w:rFonts w:ascii="Times New Roman" w:hAnsi="Times New Roman" w:cs="Times New Roman"/>
          <w:b/>
        </w:rPr>
      </w:pPr>
      <w:r w:rsidRPr="00776ED4">
        <w:rPr>
          <w:rFonts w:ascii="Times New Roman" w:hAnsi="Times New Roman" w:cs="Times New Roman"/>
          <w:b/>
        </w:rPr>
        <w:t>(this list is not necessarily for performers or it would be more exhaustive)</w:t>
      </w:r>
    </w:p>
    <w:p w:rsidR="0086570B" w:rsidRDefault="0086570B" w:rsidP="0086570B">
      <w:pPr>
        <w:pStyle w:val="NormalWeb"/>
        <w:spacing w:before="0" w:after="0"/>
        <w:textAlignment w:val="baseline"/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</w:pPr>
    </w:p>
    <w:p w:rsidR="006A0407" w:rsidRDefault="006A0407" w:rsidP="006A0407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Elements of drama:</w:t>
      </w:r>
      <w:r>
        <w:rPr>
          <w:rFonts w:ascii="Arial" w:hAnsi="Arial" w:cs="Arial"/>
          <w:sz w:val="26"/>
          <w:szCs w:val="26"/>
        </w:rPr>
        <w:t> The elements of drama, by which dramatic works can be analyzed and evaluated, can be categorized into three major areas: literary elements, technical elements, and performance elements.</w:t>
      </w:r>
    </w:p>
    <w:p w:rsidR="006A0407" w:rsidRDefault="006A0407" w:rsidP="006A040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>literary elements</w:t>
      </w:r>
      <w:r>
        <w:rPr>
          <w:sz w:val="26"/>
          <w:szCs w:val="26"/>
        </w:rPr>
        <w:t> include story line (plot), character, story organization (beginning, middle, end), plot structures (rising action, turning point, falling action), conflict, suspense, theme, language, style, dialogue, monologue.</w:t>
      </w:r>
    </w:p>
    <w:p w:rsidR="006A0407" w:rsidRDefault="006A0407" w:rsidP="006A040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>technical elements</w:t>
      </w:r>
      <w:r>
        <w:rPr>
          <w:sz w:val="26"/>
          <w:szCs w:val="26"/>
        </w:rPr>
        <w:t> include scenery (set), costumes, props, lights, sound, music, makeup.</w:t>
      </w:r>
    </w:p>
    <w:p w:rsidR="006A0407" w:rsidRDefault="006A0407" w:rsidP="006A0407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>performance elements</w:t>
      </w:r>
      <w:r>
        <w:rPr>
          <w:sz w:val="26"/>
          <w:szCs w:val="26"/>
        </w:rPr>
        <w:t> include acting (e.g., character motivation and analysis, empathy), speaking (breath control, vocal expression and inflection, projection, speaking style, diction), and nonverbal expression (gestures, body alignment, facial expression, character blocking, movement).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analysis:</w:t>
      </w:r>
      <w:r>
        <w:rPr>
          <w:rFonts w:ascii="Arial" w:hAnsi="Arial" w:cs="Arial"/>
          <w:sz w:val="26"/>
          <w:szCs w:val="26"/>
        </w:rPr>
        <w:t> in responding to dramatic art, the process of examining how the elements of drama—literary, technical, and performance—are used.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antihero:</w:t>
      </w:r>
      <w:r>
        <w:rPr>
          <w:rFonts w:ascii="Arial" w:hAnsi="Arial" w:cs="Arial"/>
          <w:sz w:val="26"/>
          <w:szCs w:val="26"/>
        </w:rPr>
        <w:t> a protagonist who does not have the heroic qualities</w:t>
      </w:r>
      <w:r w:rsidR="000829B3">
        <w:rPr>
          <w:rFonts w:ascii="Arial" w:hAnsi="Arial" w:cs="Arial"/>
          <w:sz w:val="26"/>
          <w:szCs w:val="26"/>
        </w:rPr>
        <w:t xml:space="preserve"> of the traditional protagonist, a warty hero   </w:t>
      </w:r>
      <w:r>
        <w:rPr>
          <w:rFonts w:ascii="Arial" w:hAnsi="Arial" w:cs="Arial"/>
          <w:sz w:val="26"/>
          <w:szCs w:val="26"/>
        </w:rPr>
        <w:t xml:space="preserve"> </w:t>
      </w:r>
      <w:r w:rsidR="000829B3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tragic hero:</w:t>
      </w:r>
      <w:r w:rsidR="000829B3">
        <w:rPr>
          <w:rFonts w:ascii="Arial" w:hAnsi="Arial" w:cs="Arial"/>
          <w:sz w:val="26"/>
          <w:szCs w:val="26"/>
        </w:rPr>
        <w:t> the central figure in a tragedy; typically, a tragic hero is a person of basically good character who passes from happiness to misery because of a character flaw or error in judgment.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apron:</w:t>
      </w:r>
      <w:r>
        <w:rPr>
          <w:rFonts w:ascii="Arial" w:hAnsi="Arial" w:cs="Arial"/>
          <w:sz w:val="26"/>
          <w:szCs w:val="26"/>
        </w:rPr>
        <w:t> the area between the front curtain and the edge of the stage.</w:t>
      </w:r>
    </w:p>
    <w:p w:rsidR="002572E5" w:rsidRDefault="0086570B" w:rsidP="002572E5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backdrop:</w:t>
      </w:r>
      <w:r>
        <w:rPr>
          <w:rFonts w:ascii="Arial" w:hAnsi="Arial" w:cs="Arial"/>
          <w:sz w:val="26"/>
          <w:szCs w:val="26"/>
        </w:rPr>
        <w:t> a flat surface the width of the stage, hung upstage of the acting area, upon which scenery is usually painted.</w:t>
      </w:r>
      <w:r w:rsidR="002572E5">
        <w:rPr>
          <w:rFonts w:ascii="Arial" w:hAnsi="Arial" w:cs="Arial"/>
          <w:sz w:val="26"/>
          <w:szCs w:val="26"/>
        </w:rPr>
        <w:t xml:space="preserve">  </w:t>
      </w:r>
      <w:r w:rsidR="002572E5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scenery:</w:t>
      </w:r>
      <w:r w:rsidR="002572E5">
        <w:rPr>
          <w:rFonts w:ascii="Arial" w:hAnsi="Arial" w:cs="Arial"/>
          <w:sz w:val="26"/>
          <w:szCs w:val="26"/>
        </w:rPr>
        <w:t> the theatrical equipment, such as curtains, flats, backdrops, or platforms, used in a dramatic production to communicate environment.</w:t>
      </w:r>
    </w:p>
    <w:p w:rsidR="00776ED4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blocking:</w:t>
      </w:r>
      <w:r>
        <w:rPr>
          <w:rFonts w:ascii="Arial" w:hAnsi="Arial" w:cs="Arial"/>
          <w:sz w:val="26"/>
          <w:szCs w:val="26"/>
        </w:rPr>
        <w:t> the path formed by the actor’s movement on stage, usually determined by the director with assistance from the actor and often written down in a script.</w:t>
      </w:r>
      <w:r w:rsidR="00E05111">
        <w:rPr>
          <w:rFonts w:ascii="Arial" w:hAnsi="Arial" w:cs="Arial"/>
          <w:sz w:val="26"/>
          <w:szCs w:val="26"/>
        </w:rPr>
        <w:t xml:space="preserve">  Also called ‘</w:t>
      </w:r>
      <w:r w:rsidR="00E05111" w:rsidRPr="000829B3">
        <w:rPr>
          <w:rFonts w:ascii="Arial" w:hAnsi="Arial" w:cs="Arial"/>
          <w:b/>
          <w:sz w:val="26"/>
          <w:szCs w:val="26"/>
        </w:rPr>
        <w:t>staging’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catharsis:</w:t>
      </w:r>
      <w:r>
        <w:rPr>
          <w:rFonts w:ascii="Arial" w:hAnsi="Arial" w:cs="Arial"/>
          <w:sz w:val="26"/>
          <w:szCs w:val="26"/>
        </w:rPr>
        <w:t> the feeling of release felt by the audience at the end of a tragedy; the audience experiences catharsis, or is set free from the emotional hold of the action, after experiencing strong emotions and sharing in the protagonist’s troubles.</w:t>
      </w:r>
    </w:p>
    <w:p w:rsidR="0086570B" w:rsidRDefault="006A0407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lastRenderedPageBreak/>
        <w:t>centre</w:t>
      </w:r>
      <w:r w:rsidR="0086570B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 xml:space="preserve"> stage:</w:t>
      </w:r>
      <w:r w:rsidR="00C5528E">
        <w:rPr>
          <w:rFonts w:ascii="Arial" w:hAnsi="Arial" w:cs="Arial"/>
          <w:sz w:val="26"/>
          <w:szCs w:val="26"/>
        </w:rPr>
        <w:t> all from the actors’ persective. T</w:t>
      </w:r>
      <w:r w:rsidR="0086570B">
        <w:rPr>
          <w:rFonts w:ascii="Arial" w:hAnsi="Arial" w:cs="Arial"/>
          <w:sz w:val="26"/>
          <w:szCs w:val="26"/>
        </w:rPr>
        <w:t xml:space="preserve">he area in the </w:t>
      </w:r>
      <w:r w:rsidR="00C5528E">
        <w:rPr>
          <w:rFonts w:ascii="Arial" w:hAnsi="Arial" w:cs="Arial"/>
          <w:sz w:val="26"/>
          <w:szCs w:val="26"/>
        </w:rPr>
        <w:t>centre</w:t>
      </w:r>
      <w:r w:rsidR="0086570B">
        <w:rPr>
          <w:rFonts w:ascii="Arial" w:hAnsi="Arial" w:cs="Arial"/>
          <w:sz w:val="26"/>
          <w:szCs w:val="26"/>
        </w:rPr>
        <w:t xml:space="preserve"> or middle of the stage.  Actor in front of the stage facing you is downstage centre.  </w:t>
      </w:r>
      <w:r w:rsidR="00C5528E">
        <w:rPr>
          <w:rFonts w:ascii="Arial" w:hAnsi="Arial" w:cs="Arial"/>
          <w:sz w:val="26"/>
          <w:szCs w:val="26"/>
        </w:rPr>
        <w:t>The actor’s</w:t>
      </w:r>
      <w:r w:rsidR="0086570B">
        <w:rPr>
          <w:rFonts w:ascii="Arial" w:hAnsi="Arial" w:cs="Arial"/>
          <w:sz w:val="26"/>
          <w:szCs w:val="26"/>
        </w:rPr>
        <w:t xml:space="preserve"> left is </w:t>
      </w:r>
      <w:r w:rsidR="00C5528E">
        <w:rPr>
          <w:rFonts w:ascii="Arial" w:hAnsi="Arial" w:cs="Arial"/>
          <w:sz w:val="26"/>
          <w:szCs w:val="26"/>
        </w:rPr>
        <w:t>the audience’s</w:t>
      </w:r>
      <w:r w:rsidR="0086570B">
        <w:rPr>
          <w:rFonts w:ascii="Arial" w:hAnsi="Arial" w:cs="Arial"/>
          <w:sz w:val="26"/>
          <w:szCs w:val="26"/>
        </w:rPr>
        <w:t xml:space="preserve"> right</w:t>
      </w:r>
      <w:r>
        <w:rPr>
          <w:rFonts w:ascii="Arial" w:hAnsi="Arial" w:cs="Arial"/>
          <w:sz w:val="26"/>
          <w:szCs w:val="26"/>
        </w:rPr>
        <w:t xml:space="preserve">.  Stage right is the actor’s right while facing you.  Upstage left, right and centre are at the back of the stage </w:t>
      </w:r>
      <w:r w:rsidR="00C5528E">
        <w:rPr>
          <w:rFonts w:ascii="Arial" w:hAnsi="Arial" w:cs="Arial"/>
          <w:sz w:val="26"/>
          <w:szCs w:val="26"/>
        </w:rPr>
        <w:t>from the audience’s perspective. In old theatres that raked up towards the back of a theatre, upstage was literally a little up from downstage.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climax:</w:t>
      </w:r>
      <w:r>
        <w:rPr>
          <w:rFonts w:ascii="Arial" w:hAnsi="Arial" w:cs="Arial"/>
          <w:sz w:val="26"/>
          <w:szCs w:val="26"/>
        </w:rPr>
        <w:t> the point of greatest intensity in a series or progression of events in a play, often forming the turning point of the plot and leading to some kind of resolution.</w:t>
      </w:r>
      <w:r w:rsidR="006A0407">
        <w:rPr>
          <w:rFonts w:ascii="Arial" w:hAnsi="Arial" w:cs="Arial"/>
          <w:sz w:val="26"/>
          <w:szCs w:val="26"/>
        </w:rPr>
        <w:t xml:space="preserve">  This tends a bit more codified in theatre than in novels in the late 20</w:t>
      </w:r>
      <w:r w:rsidR="006A0407" w:rsidRPr="006A0407">
        <w:rPr>
          <w:rFonts w:ascii="Arial" w:hAnsi="Arial" w:cs="Arial"/>
          <w:sz w:val="26"/>
          <w:szCs w:val="26"/>
          <w:vertAlign w:val="superscript"/>
        </w:rPr>
        <w:t>th</w:t>
      </w:r>
      <w:r w:rsidR="006A0407">
        <w:rPr>
          <w:rFonts w:ascii="Arial" w:hAnsi="Arial" w:cs="Arial"/>
          <w:sz w:val="26"/>
          <w:szCs w:val="26"/>
        </w:rPr>
        <w:t xml:space="preserve"> century.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cue:</w:t>
      </w:r>
      <w:r>
        <w:rPr>
          <w:rFonts w:ascii="Arial" w:hAnsi="Arial" w:cs="Arial"/>
          <w:sz w:val="26"/>
          <w:szCs w:val="26"/>
        </w:rPr>
        <w:t> the words or action at which an actor is expected to deliver a line or perform another action</w:t>
      </w:r>
      <w:r w:rsidR="006A0407">
        <w:rPr>
          <w:rFonts w:ascii="Arial" w:hAnsi="Arial" w:cs="Arial"/>
          <w:sz w:val="26"/>
          <w:szCs w:val="26"/>
        </w:rPr>
        <w:t>, to enter or exit, or for a sound from the sound tech</w:t>
      </w:r>
      <w:r>
        <w:rPr>
          <w:rFonts w:ascii="Arial" w:hAnsi="Arial" w:cs="Arial"/>
          <w:sz w:val="26"/>
          <w:szCs w:val="26"/>
        </w:rPr>
        <w:t xml:space="preserve">. 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curtain:</w:t>
      </w:r>
      <w:r>
        <w:rPr>
          <w:rFonts w:ascii="Arial" w:hAnsi="Arial" w:cs="Arial"/>
          <w:sz w:val="26"/>
          <w:szCs w:val="26"/>
        </w:rPr>
        <w:t> the main drape, usually made of cloth, used to separate the stage from the auditorium.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deus ex machina:</w:t>
      </w:r>
      <w:r>
        <w:rPr>
          <w:rFonts w:ascii="Arial" w:hAnsi="Arial" w:cs="Arial"/>
          <w:sz w:val="26"/>
          <w:szCs w:val="26"/>
        </w:rPr>
        <w:t> literally, “god from the machine”; refers to the character in classical Greek tragedy who entered the play from the heavens at the end of the drama to resolve or explain the conflict; in modern drama, refers to any arbitrary means of plot resolution.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dialogue:</w:t>
      </w:r>
      <w:r>
        <w:rPr>
          <w:rFonts w:ascii="Arial" w:hAnsi="Arial" w:cs="Arial"/>
          <w:sz w:val="26"/>
          <w:szCs w:val="26"/>
        </w:rPr>
        <w:t> spoken conversation used by two or more characters to express thoughts, feelings, and actions.</w:t>
      </w:r>
      <w:r w:rsidR="00C5528E">
        <w:rPr>
          <w:rFonts w:ascii="Arial" w:hAnsi="Arial" w:cs="Arial"/>
          <w:sz w:val="26"/>
          <w:szCs w:val="26"/>
        </w:rPr>
        <w:t xml:space="preserve"> Also ‘</w:t>
      </w:r>
      <w:r w:rsidR="00C5528E" w:rsidRPr="00C5528E">
        <w:rPr>
          <w:rFonts w:ascii="Arial" w:hAnsi="Arial" w:cs="Arial"/>
          <w:b/>
          <w:sz w:val="26"/>
          <w:szCs w:val="26"/>
        </w:rPr>
        <w:t>lines’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director:</w:t>
      </w:r>
      <w:r>
        <w:rPr>
          <w:rFonts w:ascii="Arial" w:hAnsi="Arial" w:cs="Arial"/>
          <w:sz w:val="26"/>
          <w:szCs w:val="26"/>
        </w:rPr>
        <w:t> the person who is responsible for the overall interpretation of a dramatic work</w:t>
      </w:r>
      <w:r w:rsidR="006A0407">
        <w:rPr>
          <w:rFonts w:ascii="Arial" w:hAnsi="Arial" w:cs="Arial"/>
          <w:sz w:val="26"/>
          <w:szCs w:val="26"/>
        </w:rPr>
        <w:t xml:space="preserve"> produced by a dramatist or playwright</w:t>
      </w:r>
      <w:r>
        <w:rPr>
          <w:rFonts w:ascii="Arial" w:hAnsi="Arial" w:cs="Arial"/>
          <w:sz w:val="26"/>
          <w:szCs w:val="26"/>
        </w:rPr>
        <w:t>, bringing all the elements together to create a unified production.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domestic drama:</w:t>
      </w:r>
      <w:r>
        <w:rPr>
          <w:rFonts w:ascii="Arial" w:hAnsi="Arial" w:cs="Arial"/>
          <w:sz w:val="26"/>
          <w:szCs w:val="26"/>
        </w:rPr>
        <w:t> a style of drama characterized by a domestic setting and a protagonist who is a common man.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entrance:</w:t>
      </w:r>
      <w:r>
        <w:rPr>
          <w:rFonts w:ascii="Arial" w:hAnsi="Arial" w:cs="Arial"/>
          <w:sz w:val="26"/>
          <w:szCs w:val="26"/>
        </w:rPr>
        <w:t> stage direction indicating the act of entering the play area during a performance.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epilogue:</w:t>
      </w:r>
      <w:r>
        <w:rPr>
          <w:rFonts w:ascii="Arial" w:hAnsi="Arial" w:cs="Arial"/>
          <w:sz w:val="26"/>
          <w:szCs w:val="26"/>
        </w:rPr>
        <w:t> a summary speech delivered at the end of a play that explains or comments on the action.</w:t>
      </w:r>
      <w:r w:rsidR="00C5528E">
        <w:rPr>
          <w:rFonts w:ascii="Arial" w:hAnsi="Arial" w:cs="Arial"/>
          <w:sz w:val="26"/>
          <w:szCs w:val="26"/>
        </w:rPr>
        <w:t xml:space="preserve"> </w:t>
      </w:r>
      <w:r w:rsidR="00C5528E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prologue:</w:t>
      </w:r>
      <w:r w:rsidR="00C5528E">
        <w:rPr>
          <w:rFonts w:ascii="Arial" w:hAnsi="Arial" w:cs="Arial"/>
          <w:sz w:val="26"/>
          <w:szCs w:val="26"/>
        </w:rPr>
        <w:t> a speech which introduces a play.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exit:</w:t>
      </w:r>
      <w:r>
        <w:rPr>
          <w:rFonts w:ascii="Arial" w:hAnsi="Arial" w:cs="Arial"/>
          <w:sz w:val="26"/>
          <w:szCs w:val="26"/>
        </w:rPr>
        <w:t> stage direction; to leave the stage.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fourth wall:</w:t>
      </w:r>
      <w:r>
        <w:rPr>
          <w:rFonts w:ascii="Arial" w:hAnsi="Arial" w:cs="Arial"/>
          <w:sz w:val="26"/>
          <w:szCs w:val="26"/>
        </w:rPr>
        <w:t> the invisible wall of a set through which the audience sees the action of the play.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lastRenderedPageBreak/>
        <w:t>interpretation:</w:t>
      </w:r>
      <w:r>
        <w:rPr>
          <w:rFonts w:ascii="Arial" w:hAnsi="Arial" w:cs="Arial"/>
          <w:sz w:val="26"/>
          <w:szCs w:val="26"/>
        </w:rPr>
        <w:t> </w:t>
      </w:r>
      <w:r w:rsidR="00452AEB">
        <w:rPr>
          <w:rFonts w:ascii="Arial" w:hAnsi="Arial" w:cs="Arial"/>
          <w:sz w:val="26"/>
          <w:szCs w:val="26"/>
        </w:rPr>
        <w:t>in conjunction with a director, how an actor creates a character (physically, emotionally, etc.).  Imagine your favourite actor playing a villain.  Imagine an intelligent woman playing an ingénue (naïve fool).  Villains and fools can be lovable or detestable—depends on the script, actor &amp; director.</w:t>
      </w:r>
    </w:p>
    <w:p w:rsidR="0086570B" w:rsidRDefault="008F6E50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 xml:space="preserve">dramatic </w:t>
      </w:r>
      <w:r w:rsidR="0086570B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monologue:</w:t>
      </w:r>
      <w:r w:rsidR="0086570B">
        <w:rPr>
          <w:rFonts w:ascii="Arial" w:hAnsi="Arial" w:cs="Arial"/>
          <w:sz w:val="26"/>
          <w:szCs w:val="26"/>
        </w:rPr>
        <w:t> a long speech made by one actor; a monologue may be delivered alone or in the presence of others.</w:t>
      </w:r>
      <w:r>
        <w:rPr>
          <w:rFonts w:ascii="Arial" w:hAnsi="Arial" w:cs="Arial"/>
          <w:sz w:val="26"/>
          <w:szCs w:val="26"/>
        </w:rPr>
        <w:t xml:space="preserve">  In Shakespeare’s theatre, we refer to a </w:t>
      </w:r>
      <w:r w:rsidRPr="00452AEB">
        <w:rPr>
          <w:rFonts w:ascii="Arial" w:hAnsi="Arial" w:cs="Arial"/>
          <w:b/>
          <w:sz w:val="26"/>
          <w:szCs w:val="26"/>
        </w:rPr>
        <w:t>soliloquy</w:t>
      </w:r>
      <w:r>
        <w:rPr>
          <w:rFonts w:ascii="Arial" w:hAnsi="Arial" w:cs="Arial"/>
          <w:sz w:val="26"/>
          <w:szCs w:val="26"/>
        </w:rPr>
        <w:t xml:space="preserve"> which is usually an actor alone.</w:t>
      </w:r>
    </w:p>
    <w:p w:rsidR="0086570B" w:rsidRDefault="00452AE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M</w:t>
      </w:r>
      <w:r w:rsidR="0086570B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ood</w:t>
      </w: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/atmosphere/tone</w:t>
      </w:r>
      <w:r w:rsidR="0086570B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:</w:t>
      </w:r>
      <w:r w:rsidR="0086570B">
        <w:rPr>
          <w:rFonts w:ascii="Arial" w:hAnsi="Arial" w:cs="Arial"/>
          <w:sz w:val="26"/>
          <w:szCs w:val="26"/>
        </w:rPr>
        <w:t> the tone or feeling of the play, often engendered by the music, setting, or lighting.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playwright:</w:t>
      </w:r>
      <w:r w:rsidR="005672E3">
        <w:rPr>
          <w:rFonts w:ascii="Arial" w:hAnsi="Arial" w:cs="Arial"/>
          <w:sz w:val="26"/>
          <w:szCs w:val="26"/>
        </w:rPr>
        <w:t> a person who writes a play.  You may use ‘</w:t>
      </w:r>
      <w:r w:rsidR="005672E3" w:rsidRPr="00452AEB">
        <w:rPr>
          <w:rFonts w:ascii="Arial" w:hAnsi="Arial" w:cs="Arial"/>
          <w:b/>
          <w:sz w:val="26"/>
          <w:szCs w:val="26"/>
        </w:rPr>
        <w:t>dramatist’</w:t>
      </w:r>
      <w:r w:rsidR="005672E3">
        <w:rPr>
          <w:rFonts w:ascii="Arial" w:hAnsi="Arial" w:cs="Arial"/>
          <w:sz w:val="26"/>
          <w:szCs w:val="26"/>
        </w:rPr>
        <w:t>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props:</w:t>
      </w:r>
      <w:r>
        <w:rPr>
          <w:rFonts w:ascii="Arial" w:hAnsi="Arial" w:cs="Arial"/>
          <w:sz w:val="26"/>
          <w:szCs w:val="26"/>
        </w:rPr>
        <w:t> short for </w:t>
      </w:r>
      <w:r w:rsidR="005672E3">
        <w:rPr>
          <w:rStyle w:val="Emphasis"/>
          <w:rFonts w:ascii="Arial" w:hAnsi="Arial" w:cs="Arial"/>
          <w:sz w:val="26"/>
          <w:szCs w:val="26"/>
          <w:bdr w:val="none" w:sz="0" w:space="0" w:color="auto" w:frame="1"/>
        </w:rPr>
        <w:t>stage p</w:t>
      </w:r>
      <w:r>
        <w:rPr>
          <w:rStyle w:val="Emphasis"/>
          <w:rFonts w:ascii="Arial" w:hAnsi="Arial" w:cs="Arial"/>
          <w:sz w:val="26"/>
          <w:szCs w:val="26"/>
          <w:bdr w:val="none" w:sz="0" w:space="0" w:color="auto" w:frame="1"/>
        </w:rPr>
        <w:t>roperties;</w:t>
      </w:r>
      <w:r>
        <w:rPr>
          <w:rFonts w:ascii="Arial" w:hAnsi="Arial" w:cs="Arial"/>
          <w:sz w:val="26"/>
          <w:szCs w:val="26"/>
        </w:rPr>
        <w:t> </w:t>
      </w:r>
      <w:r w:rsidR="008239D0">
        <w:rPr>
          <w:rFonts w:ascii="Arial" w:hAnsi="Arial" w:cs="Arial"/>
          <w:sz w:val="26"/>
          <w:szCs w:val="26"/>
        </w:rPr>
        <w:t>is usually an article that a character brings on stage and uses in some way.  It is portable or moveable:  character takes $20 and gives to another in a scene; character carries an umbrella on stage; character enters with a crutch after an injury, etc.)</w:t>
      </w:r>
    </w:p>
    <w:p w:rsidR="00452AE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realism:</w:t>
      </w:r>
      <w:r>
        <w:rPr>
          <w:rFonts w:ascii="Arial" w:hAnsi="Arial" w:cs="Arial"/>
          <w:sz w:val="26"/>
          <w:szCs w:val="26"/>
        </w:rPr>
        <w:t xml:space="preserve"> an attempt in </w:t>
      </w:r>
      <w:r w:rsidR="008239D0">
        <w:rPr>
          <w:rFonts w:ascii="Arial" w:hAnsi="Arial" w:cs="Arial"/>
          <w:sz w:val="26"/>
          <w:szCs w:val="26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represent everyday life and people as </w:t>
      </w:r>
      <w:r w:rsidR="008239D0">
        <w:rPr>
          <w:rFonts w:ascii="Arial" w:hAnsi="Arial" w:cs="Arial"/>
          <w:sz w:val="26"/>
          <w:szCs w:val="26"/>
        </w:rPr>
        <w:t xml:space="preserve">they are or appear to be by way of </w:t>
      </w:r>
      <w:r>
        <w:rPr>
          <w:rFonts w:ascii="Arial" w:hAnsi="Arial" w:cs="Arial"/>
          <w:sz w:val="26"/>
          <w:szCs w:val="26"/>
        </w:rPr>
        <w:t xml:space="preserve">character motivation, costume, setting, and dialogue. 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reversal:</w:t>
      </w:r>
      <w:r>
        <w:rPr>
          <w:rFonts w:ascii="Arial" w:hAnsi="Arial" w:cs="Arial"/>
          <w:sz w:val="26"/>
          <w:szCs w:val="26"/>
        </w:rPr>
        <w:t> when an action produces the opposite of what is desired or expected.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role:</w:t>
      </w:r>
      <w:r>
        <w:rPr>
          <w:rFonts w:ascii="Arial" w:hAnsi="Arial" w:cs="Arial"/>
          <w:sz w:val="26"/>
          <w:szCs w:val="26"/>
        </w:rPr>
        <w:t> the character portrayed by an actor in a drama.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script:</w:t>
      </w:r>
      <w:r>
        <w:rPr>
          <w:rFonts w:ascii="Arial" w:hAnsi="Arial" w:cs="Arial"/>
          <w:sz w:val="26"/>
          <w:szCs w:val="26"/>
        </w:rPr>
        <w:t> the written dialogue, description, and directions provid</w:t>
      </w:r>
      <w:r w:rsidR="002572E5">
        <w:rPr>
          <w:rFonts w:ascii="Arial" w:hAnsi="Arial" w:cs="Arial"/>
          <w:sz w:val="26"/>
          <w:szCs w:val="26"/>
        </w:rPr>
        <w:t>ed by the playwright or dramatist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set:</w:t>
      </w:r>
      <w:r>
        <w:rPr>
          <w:rFonts w:ascii="Arial" w:hAnsi="Arial" w:cs="Arial"/>
          <w:sz w:val="26"/>
          <w:szCs w:val="26"/>
        </w:rPr>
        <w:t> the physical surroundings</w:t>
      </w:r>
      <w:r w:rsidR="002572E5">
        <w:rPr>
          <w:rFonts w:ascii="Arial" w:hAnsi="Arial" w:cs="Arial"/>
          <w:sz w:val="26"/>
          <w:szCs w:val="26"/>
        </w:rPr>
        <w:t xml:space="preserve"> purposefully designed</w:t>
      </w:r>
      <w:r>
        <w:rPr>
          <w:rFonts w:ascii="Arial" w:hAnsi="Arial" w:cs="Arial"/>
          <w:sz w:val="26"/>
          <w:szCs w:val="26"/>
        </w:rPr>
        <w:t>, visible to the audience, in which the action of the play takes place.</w:t>
      </w:r>
      <w:r w:rsidR="00E05111">
        <w:rPr>
          <w:rFonts w:ascii="Arial" w:hAnsi="Arial" w:cs="Arial"/>
          <w:sz w:val="26"/>
          <w:szCs w:val="26"/>
        </w:rPr>
        <w:t xml:space="preserve"> </w:t>
      </w:r>
      <w:r w:rsidR="00E05111"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setting:</w:t>
      </w:r>
      <w:r w:rsidR="00E05111">
        <w:rPr>
          <w:rFonts w:ascii="Arial" w:hAnsi="Arial" w:cs="Arial"/>
          <w:sz w:val="26"/>
          <w:szCs w:val="26"/>
        </w:rPr>
        <w:t> when and where the action of a play takes place. The ‘set’ is physically created part of the setting of a play.</w:t>
      </w:r>
      <w:r w:rsidR="002572E5">
        <w:rPr>
          <w:rFonts w:ascii="Arial" w:hAnsi="Arial" w:cs="Arial"/>
          <w:sz w:val="26"/>
          <w:szCs w:val="26"/>
        </w:rPr>
        <w:t xml:space="preserve"> Usually playwrights describe setting and the director or set designer designs a set.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special effects:</w:t>
      </w:r>
      <w:r>
        <w:rPr>
          <w:rFonts w:ascii="Arial" w:hAnsi="Arial" w:cs="Arial"/>
          <w:sz w:val="26"/>
          <w:szCs w:val="26"/>
        </w:rPr>
        <w:t> visual or sound effects used to e</w:t>
      </w:r>
      <w:r w:rsidR="002572E5">
        <w:rPr>
          <w:rFonts w:ascii="Arial" w:hAnsi="Arial" w:cs="Arial"/>
          <w:sz w:val="26"/>
          <w:szCs w:val="26"/>
        </w:rPr>
        <w:t>nhance a theatrical performance (usually prerecorded by a sound technician).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spectacle:</w:t>
      </w:r>
      <w:r>
        <w:rPr>
          <w:rFonts w:ascii="Arial" w:hAnsi="Arial" w:cs="Arial"/>
          <w:sz w:val="26"/>
          <w:szCs w:val="26"/>
        </w:rPr>
        <w:t> the scenery, costumes, and</w:t>
      </w:r>
      <w:r w:rsidR="002572E5">
        <w:rPr>
          <w:rFonts w:ascii="Arial" w:hAnsi="Arial" w:cs="Arial"/>
          <w:sz w:val="26"/>
          <w:szCs w:val="26"/>
        </w:rPr>
        <w:t xml:space="preserve"> special, or visual</w:t>
      </w:r>
      <w:r>
        <w:rPr>
          <w:rFonts w:ascii="Arial" w:hAnsi="Arial" w:cs="Arial"/>
          <w:sz w:val="26"/>
          <w:szCs w:val="26"/>
        </w:rPr>
        <w:t xml:space="preserve"> effects in a production.</w:t>
      </w:r>
      <w:r w:rsidR="00452AEB">
        <w:rPr>
          <w:rFonts w:ascii="Arial" w:hAnsi="Arial" w:cs="Arial"/>
          <w:sz w:val="26"/>
          <w:szCs w:val="26"/>
        </w:rPr>
        <w:t xml:space="preserve"> It is the showmanship, the wow factor, the jazz hands, etc.</w:t>
      </w:r>
      <w:r w:rsidR="002572E5">
        <w:rPr>
          <w:rFonts w:ascii="Arial" w:hAnsi="Arial" w:cs="Arial"/>
          <w:sz w:val="26"/>
          <w:szCs w:val="26"/>
        </w:rPr>
        <w:t xml:space="preserve">  In a zombie show in Vancouver a few years ago, audience in the first row sat on garbage bags, because they were literally covered in goop by the end of the show—that is spectacle.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lastRenderedPageBreak/>
        <w:t>stage business:</w:t>
      </w:r>
      <w:r>
        <w:rPr>
          <w:rFonts w:ascii="Arial" w:hAnsi="Arial" w:cs="Arial"/>
          <w:sz w:val="26"/>
          <w:szCs w:val="26"/>
        </w:rPr>
        <w:t> actions or behavior of an actor on stage used to give information, enhance character, define focus, or establish importance.</w:t>
      </w:r>
      <w:r w:rsidR="002572E5">
        <w:rPr>
          <w:rFonts w:ascii="Arial" w:hAnsi="Arial" w:cs="Arial"/>
          <w:sz w:val="26"/>
          <w:szCs w:val="26"/>
        </w:rPr>
        <w:t xml:space="preserve">  This is sometimes called ‘a bit of business’.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stage directions:</w:t>
      </w:r>
      <w:r>
        <w:rPr>
          <w:rFonts w:ascii="Arial" w:hAnsi="Arial" w:cs="Arial"/>
          <w:sz w:val="26"/>
          <w:szCs w:val="26"/>
        </w:rPr>
        <w:t> instructions in the script that tell the actors what to do and where to move on stage; may also provide information about the setting.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stylization:</w:t>
      </w:r>
      <w:r>
        <w:rPr>
          <w:rFonts w:ascii="Arial" w:hAnsi="Arial" w:cs="Arial"/>
          <w:sz w:val="26"/>
          <w:szCs w:val="26"/>
        </w:rPr>
        <w:t> the shaping of dramatic material, settings, or costumes in a deliberately nonrealistic manner.</w:t>
      </w:r>
      <w:r w:rsidR="00E05111">
        <w:rPr>
          <w:rFonts w:ascii="Arial" w:hAnsi="Arial" w:cs="Arial"/>
          <w:sz w:val="26"/>
          <w:szCs w:val="26"/>
        </w:rPr>
        <w:t xml:space="preserve">  When you look up </w:t>
      </w:r>
      <w:r w:rsidR="00E05111" w:rsidRPr="00776ED4">
        <w:rPr>
          <w:rFonts w:ascii="Arial" w:hAnsi="Arial" w:cs="Arial"/>
          <w:sz w:val="26"/>
          <w:szCs w:val="26"/>
          <w:u w:val="single"/>
        </w:rPr>
        <w:t>Death of a Salesman</w:t>
      </w:r>
      <w:r w:rsidR="00E05111">
        <w:rPr>
          <w:rFonts w:ascii="Arial" w:hAnsi="Arial" w:cs="Arial"/>
          <w:sz w:val="26"/>
          <w:szCs w:val="26"/>
        </w:rPr>
        <w:t xml:space="preserve"> sets online, many of them are very highly stylized (not a real house, might be missing walls, etc.)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tableau:</w:t>
      </w:r>
      <w:r>
        <w:rPr>
          <w:rFonts w:ascii="Arial" w:hAnsi="Arial" w:cs="Arial"/>
          <w:sz w:val="26"/>
          <w:szCs w:val="26"/>
        </w:rPr>
        <w:t> a technique in creative drama in which actors create a frozen picture, as if the action were paused; plural is </w:t>
      </w:r>
      <w:r>
        <w:rPr>
          <w:rStyle w:val="Emphasis"/>
          <w:rFonts w:ascii="Arial" w:hAnsi="Arial" w:cs="Arial"/>
          <w:sz w:val="26"/>
          <w:szCs w:val="26"/>
          <w:bdr w:val="none" w:sz="0" w:space="0" w:color="auto" w:frame="1"/>
        </w:rPr>
        <w:t>tableaux.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tempo:</w:t>
      </w:r>
      <w:r w:rsidR="00E05111">
        <w:rPr>
          <w:rFonts w:ascii="Arial" w:hAnsi="Arial" w:cs="Arial"/>
          <w:sz w:val="26"/>
          <w:szCs w:val="26"/>
        </w:rPr>
        <w:t xml:space="preserve"> the pace of a scene or a play.  Also called </w:t>
      </w:r>
      <w:r w:rsidR="00E05111" w:rsidRPr="00E05111">
        <w:rPr>
          <w:rFonts w:ascii="Arial" w:hAnsi="Arial" w:cs="Arial"/>
          <w:b/>
          <w:sz w:val="26"/>
          <w:szCs w:val="26"/>
        </w:rPr>
        <w:t>‘pacing’</w:t>
      </w:r>
      <w:r w:rsidR="00E05111">
        <w:rPr>
          <w:rFonts w:ascii="Arial" w:hAnsi="Arial" w:cs="Arial"/>
          <w:b/>
          <w:sz w:val="26"/>
          <w:szCs w:val="26"/>
        </w:rPr>
        <w:t xml:space="preserve"> or ‘timing’</w:t>
      </w:r>
    </w:p>
    <w:p w:rsidR="0086570B" w:rsidRDefault="0086570B" w:rsidP="0086570B">
      <w:pPr>
        <w:pStyle w:val="NormalWeb"/>
        <w:spacing w:before="0" w:after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  <w:bdr w:val="none" w:sz="0" w:space="0" w:color="auto" w:frame="1"/>
        </w:rPr>
        <w:t>turning point:</w:t>
      </w:r>
      <w:r>
        <w:rPr>
          <w:rFonts w:ascii="Arial" w:hAnsi="Arial" w:cs="Arial"/>
          <w:sz w:val="26"/>
          <w:szCs w:val="26"/>
        </w:rPr>
        <w:t> the climax or high point of a story, when events can go either way.</w:t>
      </w:r>
    </w:p>
    <w:p w:rsidR="00F2103E" w:rsidRPr="00F2103E" w:rsidRDefault="00F2103E" w:rsidP="00F210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103E" w:rsidRPr="00F2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60" w:rsidRDefault="00305560" w:rsidP="00F9528A">
      <w:pPr>
        <w:spacing w:after="0" w:line="240" w:lineRule="auto"/>
      </w:pPr>
      <w:r>
        <w:separator/>
      </w:r>
    </w:p>
  </w:endnote>
  <w:endnote w:type="continuationSeparator" w:id="0">
    <w:p w:rsidR="00305560" w:rsidRDefault="00305560" w:rsidP="00F9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8A" w:rsidRDefault="00F95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8A" w:rsidRDefault="00F95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8A" w:rsidRDefault="00F9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60" w:rsidRDefault="00305560" w:rsidP="00F9528A">
      <w:pPr>
        <w:spacing w:after="0" w:line="240" w:lineRule="auto"/>
      </w:pPr>
      <w:r>
        <w:separator/>
      </w:r>
    </w:p>
  </w:footnote>
  <w:footnote w:type="continuationSeparator" w:id="0">
    <w:p w:rsidR="00305560" w:rsidRDefault="00305560" w:rsidP="00F9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8A" w:rsidRDefault="00F95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238468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9528A" w:rsidRDefault="00F952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528A" w:rsidRDefault="00F95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8A" w:rsidRDefault="00F95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11A"/>
    <w:multiLevelType w:val="multilevel"/>
    <w:tmpl w:val="8ABC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64"/>
    <w:rsid w:val="000829B3"/>
    <w:rsid w:val="000B5064"/>
    <w:rsid w:val="001429C6"/>
    <w:rsid w:val="00222457"/>
    <w:rsid w:val="002572E5"/>
    <w:rsid w:val="00305560"/>
    <w:rsid w:val="003C7029"/>
    <w:rsid w:val="004125CB"/>
    <w:rsid w:val="00452AEB"/>
    <w:rsid w:val="005672E3"/>
    <w:rsid w:val="0063170E"/>
    <w:rsid w:val="006A0407"/>
    <w:rsid w:val="00776ED4"/>
    <w:rsid w:val="008239D0"/>
    <w:rsid w:val="0086570B"/>
    <w:rsid w:val="008F6E50"/>
    <w:rsid w:val="0096385B"/>
    <w:rsid w:val="00C5528E"/>
    <w:rsid w:val="00D92232"/>
    <w:rsid w:val="00E05111"/>
    <w:rsid w:val="00EC721B"/>
    <w:rsid w:val="00F2103E"/>
    <w:rsid w:val="00F9528A"/>
    <w:rsid w:val="00FC57CF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1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2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17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170E"/>
    <w:rPr>
      <w:color w:val="0000FF"/>
      <w:u w:val="single"/>
    </w:rPr>
  </w:style>
  <w:style w:type="character" w:customStyle="1" w:styleId="headline">
    <w:name w:val="headline"/>
    <w:basedOn w:val="DefaultParagraphFont"/>
    <w:rsid w:val="0063170E"/>
  </w:style>
  <w:style w:type="character" w:customStyle="1" w:styleId="apple-converted-space">
    <w:name w:val="apple-converted-space"/>
    <w:basedOn w:val="DefaultParagraphFont"/>
    <w:rsid w:val="0063170E"/>
  </w:style>
  <w:style w:type="character" w:styleId="Emphasis">
    <w:name w:val="Emphasis"/>
    <w:basedOn w:val="DefaultParagraphFont"/>
    <w:uiPriority w:val="20"/>
    <w:qFormat/>
    <w:rsid w:val="006317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31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C7029"/>
    <w:rPr>
      <w:b/>
      <w:bCs/>
    </w:rPr>
  </w:style>
  <w:style w:type="character" w:customStyle="1" w:styleId="oneclick-link">
    <w:name w:val="oneclick-link"/>
    <w:basedOn w:val="DefaultParagraphFont"/>
    <w:rsid w:val="00FC75F4"/>
  </w:style>
  <w:style w:type="character" w:customStyle="1" w:styleId="Heading3Char">
    <w:name w:val="Heading 3 Char"/>
    <w:basedOn w:val="DefaultParagraphFont"/>
    <w:link w:val="Heading3"/>
    <w:uiPriority w:val="9"/>
    <w:rsid w:val="008657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9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8A"/>
  </w:style>
  <w:style w:type="paragraph" w:styleId="Footer">
    <w:name w:val="footer"/>
    <w:basedOn w:val="Normal"/>
    <w:link w:val="FooterChar"/>
    <w:uiPriority w:val="99"/>
    <w:unhideWhenUsed/>
    <w:rsid w:val="00F9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1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2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17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3170E"/>
    <w:rPr>
      <w:color w:val="0000FF"/>
      <w:u w:val="single"/>
    </w:rPr>
  </w:style>
  <w:style w:type="character" w:customStyle="1" w:styleId="headline">
    <w:name w:val="headline"/>
    <w:basedOn w:val="DefaultParagraphFont"/>
    <w:rsid w:val="0063170E"/>
  </w:style>
  <w:style w:type="character" w:customStyle="1" w:styleId="apple-converted-space">
    <w:name w:val="apple-converted-space"/>
    <w:basedOn w:val="DefaultParagraphFont"/>
    <w:rsid w:val="0063170E"/>
  </w:style>
  <w:style w:type="character" w:styleId="Emphasis">
    <w:name w:val="Emphasis"/>
    <w:basedOn w:val="DefaultParagraphFont"/>
    <w:uiPriority w:val="20"/>
    <w:qFormat/>
    <w:rsid w:val="006317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31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C7029"/>
    <w:rPr>
      <w:b/>
      <w:bCs/>
    </w:rPr>
  </w:style>
  <w:style w:type="character" w:customStyle="1" w:styleId="oneclick-link">
    <w:name w:val="oneclick-link"/>
    <w:basedOn w:val="DefaultParagraphFont"/>
    <w:rsid w:val="00FC75F4"/>
  </w:style>
  <w:style w:type="character" w:customStyle="1" w:styleId="Heading3Char">
    <w:name w:val="Heading 3 Char"/>
    <w:basedOn w:val="DefaultParagraphFont"/>
    <w:link w:val="Heading3"/>
    <w:uiPriority w:val="9"/>
    <w:rsid w:val="008657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9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8A"/>
  </w:style>
  <w:style w:type="paragraph" w:styleId="Footer">
    <w:name w:val="footer"/>
    <w:basedOn w:val="Normal"/>
    <w:link w:val="FooterChar"/>
    <w:uiPriority w:val="99"/>
    <w:unhideWhenUsed/>
    <w:rsid w:val="00F9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78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70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single" w:sz="6" w:space="5" w:color="A1D5DF"/>
                <w:right w:val="none" w:sz="0" w:space="0" w:color="auto"/>
              </w:divBdr>
            </w:div>
          </w:divsChild>
        </w:div>
      </w:divsChild>
    </w:div>
    <w:div w:id="1596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404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2017-06-16T17:42:00Z</cp:lastPrinted>
  <dcterms:created xsi:type="dcterms:W3CDTF">2018-01-07T20:11:00Z</dcterms:created>
  <dcterms:modified xsi:type="dcterms:W3CDTF">2018-01-07T20:11:00Z</dcterms:modified>
</cp:coreProperties>
</file>